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1C5E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 xml:space="preserve">Публічне акціонерне товариство «Проскурів» </w:t>
      </w:r>
    </w:p>
    <w:p w14:paraId="33B0D2B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(ідентифікаційний код за ЄДРПОУ 30593842)</w:t>
      </w:r>
    </w:p>
    <w:p w14:paraId="2190234D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річні дистанційні загальні збори акціонерів</w:t>
      </w:r>
    </w:p>
    <w:p w14:paraId="31A707A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дата проведення загальних зборів - 11.11.2024</w:t>
      </w:r>
    </w:p>
    <w:p w14:paraId="6FDC905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7B9A462C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Бюлетень №1</w:t>
      </w:r>
    </w:p>
    <w:p w14:paraId="68830DD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для голосування (щодо інших питань порядку денного, крім обрання органів товариства)</w:t>
      </w:r>
    </w:p>
    <w:p w14:paraId="06B663F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78174B" w14:paraId="37590C67" w14:textId="77777777">
        <w:tblPrEx>
          <w:tblCellMar>
            <w:top w:w="0" w:type="dxa"/>
            <w:bottom w:w="0" w:type="dxa"/>
          </w:tblCellMar>
        </w:tblPrEx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1E26E94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  <w:t xml:space="preserve">Дата і час початку та завершення голосування: </w:t>
            </w: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>з 11:00 01.11.2024 до 18:00 11.11.2024</w:t>
            </w:r>
          </w:p>
          <w:p w14:paraId="55D0391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302BCBBA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</w:t>
            </w:r>
          </w:p>
          <w:p w14:paraId="1B336F45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1F407599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06EC25A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2C6D64EA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7BC5386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  <w:t xml:space="preserve">Найменування акціонера (якщо акціонер є юридичною особою): </w:t>
            </w: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</w:t>
            </w:r>
          </w:p>
          <w:p w14:paraId="5811A7A0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385887A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  <w:t xml:space="preserve">Кількість голосів, що належить акціонеру: </w:t>
            </w:r>
            <w:r>
              <w:rPr>
                <w:rFonts w:ascii="Times New Roman CYR" w:hAnsi="Times New Roman CYR" w:cs="Times New Roman CYR"/>
                <w:kern w:val="0"/>
                <w:sz w:val="24"/>
                <w:szCs w:val="24"/>
                <w:u w:val="single"/>
              </w:rPr>
              <w:t xml:space="preserve">                </w:t>
            </w:r>
          </w:p>
        </w:tc>
      </w:tr>
    </w:tbl>
    <w:p w14:paraId="6E3D931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4B4205F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3EEAEE2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1. Звіти Генерального директора за 2019-2023 роки та прийняття рішення за результатами їх розгляду.</w:t>
      </w:r>
    </w:p>
    <w:p w14:paraId="55BF34D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235A304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звіти Генерального директора Товариства за 2019-2023 роки.</w:t>
      </w:r>
    </w:p>
    <w:p w14:paraId="55FB2BB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2BA082D2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92CA2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FCA2651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06027D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566F95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3E5EADA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1C41D30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2E3799BE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77799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4031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2611E8B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1818798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7DFB4F3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2. Звіти Наглядової ради Товариства за 2019-2023 роки та прийняття рішення за результатами їх розгляду.</w:t>
      </w:r>
    </w:p>
    <w:p w14:paraId="2D19DD2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5445C64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звіти Наглядової ради Товариства за 2019-2023 роки.</w:t>
      </w:r>
    </w:p>
    <w:p w14:paraId="13D3A87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589E32CA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106E23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9F1E86B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C63C58E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4993BE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A9ECFB9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40D9872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026A071A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F665E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70F1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389F109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494C47C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0E6A5C63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3. Розгляд звітів та висновків Ревізійної комісії Товариства за 2019-2023 роки та прийняття рішення за  результатами їх розгляду.</w:t>
      </w:r>
    </w:p>
    <w:p w14:paraId="2166F33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058C859B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звіти та висновки Ревізійної комісії Товариства за 2019-2023 роки.</w:t>
      </w:r>
    </w:p>
    <w:p w14:paraId="7AEE46E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340B3E4B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09E9EA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221E8BA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DC4132A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69628B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6201F6E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48D192B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67157171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19B8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7C961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3CADE8C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76C7BCE8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lastRenderedPageBreak/>
        <w:t>Питання порядку денного:</w:t>
      </w:r>
    </w:p>
    <w:p w14:paraId="67A70D5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4. Затвердження результатів фінансово-господарської діяльності Товариства за 2019-2023 роки.</w:t>
      </w:r>
    </w:p>
    <w:p w14:paraId="0EB77C3B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30258AB3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результати фінансово-господарської діяльності Товариства за 2019-2023 роки.</w:t>
      </w:r>
    </w:p>
    <w:p w14:paraId="2B46AF6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06245DCF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5943251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51C3A2A3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7FF320C5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1EF2BB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D3D2CF7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11F3AE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51031A38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F7B2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486C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F11AA5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63C096D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6E67514D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5. Затвердження порядку покриття збитків  та розподілу прибутку Товариства за 2019-2023 роки.</w:t>
      </w:r>
    </w:p>
    <w:p w14:paraId="0CA6F4B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7C066F6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Прибуток, отриманий Товариством у 2019 році у розмірі 124,6 тисяч гривень, залишити нерозподіленим.</w:t>
      </w:r>
    </w:p>
    <w:p w14:paraId="1DEDF18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Прибуток, отриманий Товариством у 2020 році у розмірі 317,1 тисяч гривень, залишити нерозподіленим.</w:t>
      </w:r>
    </w:p>
    <w:p w14:paraId="4C58B4B8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Збиток, отриманий Товариством у 2021 році у розмірі 2090,5 тисяч гривень, покрити за рахунок прибутку майбутніх років.</w:t>
      </w:r>
    </w:p>
    <w:p w14:paraId="0219D26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Збиток, отриманий Товариством у 2022 році у розмірі 2978,0 тисяч гривень, покрити за рахунок прибутку майбутніх років.</w:t>
      </w:r>
    </w:p>
    <w:p w14:paraId="33A9B84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Прибуток, отриманий Товариством у 2023 році у розмірі 1012,2 тисяч гривень, залишити нерозподіленим.</w:t>
      </w:r>
    </w:p>
    <w:p w14:paraId="110F1CC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4D07F07A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BA3E8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BCF52B0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A15AA4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0D3F1C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C330B23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92C8C1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57BF8292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15E2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5ABDF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6900FEEB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66405C1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4E195BE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6. Внесення змін до Статуту Товариства шляхом викладення його в новій редакції.</w:t>
      </w:r>
    </w:p>
    <w:p w14:paraId="3DE6C72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59737CD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Внести зміни до Статуту Товариства, у зв’язку з приведенням його у відповідність до чинного законодавства України, шляхом викладення та затвердження Статуту в новій редакції. Уповноважити голову загальних зборів та секретаря загальних зборів підписати Статут в новій редакції.</w:t>
      </w:r>
    </w:p>
    <w:p w14:paraId="3E88EAC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439AF5C7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064A36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5A356EB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81BE6D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17F1E4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173863F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5E8EB6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59FED1E6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3B1B4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51B2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1FC749A3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3B60A6F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05F226C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7. Затвердження положення Товариства «Про Наглядову раду».</w:t>
      </w:r>
    </w:p>
    <w:p w14:paraId="35C659FD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15771382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положення Товариства «Про Наглядову раду».</w:t>
      </w:r>
    </w:p>
    <w:p w14:paraId="1434187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1C2F5F33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4C38C9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D9BC747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989DF9E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3CA3E8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954934D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770F2C9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3313960B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3EB30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26B19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116FF67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0F50191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0EDF4E9E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8. Припинення повноважень членів Наглядової ради Товариства.</w:t>
      </w:r>
    </w:p>
    <w:p w14:paraId="27D7ACE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1811324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Припинити повноваження діючих членів Наглядової ради Товариства у повному складі.</w:t>
      </w:r>
    </w:p>
    <w:p w14:paraId="66C17F4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797664D2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4C74D7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83D2302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97BFFD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00EC770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5120F93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A9E6431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1EBAAD25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6BA65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99EB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A91362F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2FD8AFCC" w14:textId="77777777" w:rsidR="00FB5BF0" w:rsidRDefault="00FB5B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26DCEF5D" w14:textId="77777777" w:rsidR="00FB5BF0" w:rsidRDefault="00FB5B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04D79CD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5EA91768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lastRenderedPageBreak/>
        <w:t>10. Затвердження умов цивільно-правових договорів, що укладатимуться з членами Наглядової ради, встановлення розміру їх винагороди, а також обрання особи, що уповноважується на підписання вищезазначених договорів з головою та членами Наглядової ради Товариства.</w:t>
      </w:r>
    </w:p>
    <w:p w14:paraId="17F3E42C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02853B5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Затвердити умови цивільно-правових договорів, що укладатимуться з членами Наглядової ради. Встановити, що члени Наглядової ради Товариства здійснюють свої повноваження на безоплатній основі. Обрати Генерального директора Товариства особою, яка уповноважується на підписання договорів з головою та членами Наглядової ради Товариства.</w:t>
      </w:r>
    </w:p>
    <w:p w14:paraId="4C42136E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49F546B4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481AB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DF03DDB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D96E599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435C627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0F2F2E0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A3AB9C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79817F5C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65190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3E9EA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7FFE5F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2F25B37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5462660C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11. Припинення повноважень членів Ревізійної комісії Товариства.</w:t>
      </w:r>
    </w:p>
    <w:p w14:paraId="5DF1AC5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1B6D07C8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Припинити повноваження діючих членів Ревізійної комісії Товариства у повному складі.</w:t>
      </w:r>
    </w:p>
    <w:p w14:paraId="40D04166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1A6BD2AA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42109B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069B34F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22DCB0C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071C5A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1D34103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7B8DFBB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0F8DFDE0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D936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CD9D8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55513C03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28781D6D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230DAC6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12. Зміна типу Товариства.</w:t>
      </w:r>
    </w:p>
    <w:p w14:paraId="5E9AA72E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6E0C746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Змінити тип Товариства з публічного акціонерного товариства на приватне акціонерне товариство.</w:t>
      </w:r>
    </w:p>
    <w:p w14:paraId="6EDAE524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720649EB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854C0B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5E957FCD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56717C13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73BAE4F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5AB1D811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3EF6519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7796CD06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EB467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BD352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6F44500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2ABEBEF0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Питання порядку денного:</w:t>
      </w:r>
    </w:p>
    <w:p w14:paraId="72AFBF0C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kern w:val="0"/>
          <w:sz w:val="24"/>
          <w:szCs w:val="24"/>
        </w:rPr>
        <w:t>13. Зміна найменування Товариства.</w:t>
      </w:r>
    </w:p>
    <w:p w14:paraId="5B41229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  <w:u w:val="single"/>
        </w:rPr>
        <w:t>Проект рішення:</w:t>
      </w:r>
    </w:p>
    <w:p w14:paraId="6CD92F81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  <w:r>
        <w:rPr>
          <w:rFonts w:ascii="Times New Roman CYR" w:hAnsi="Times New Roman CYR" w:cs="Times New Roman CYR"/>
          <w:kern w:val="0"/>
          <w:sz w:val="24"/>
          <w:szCs w:val="24"/>
        </w:rPr>
        <w:t>Змінити повне найменування Товариства українською мовою з «Публічне акціонерне товариство «Проскурів»» на «Акціонерне товариство «Проскурів»», скорочене найменування українською мовою – з «ПАТ «Проскурів»» на «АТ «Проскурів». Змінити повне найменування Товариства англійською мовою з «Public Joint Stock Company «Proskuriv»» на «Joint Stock Company «Proskuriv»», скорочене найменування англійською мовою – з «PJSC «Proskuriv»» на «JSC «Proskuriv»».</w:t>
      </w:r>
    </w:p>
    <w:p w14:paraId="63006597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78174B" w14:paraId="23BD0B85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209BE8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1464A44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8360906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78174B" w14:paraId="15C9D7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C04F8CE" w14:textId="77777777" w:rsidR="0078174B" w:rsidRDefault="0078174B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7B5FC2B1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</w:p>
        </w:tc>
      </w:tr>
      <w:tr w:rsidR="0078174B" w14:paraId="68F4E7B5" w14:textId="77777777">
        <w:tblPrEx>
          <w:tblCellMar>
            <w:top w:w="0" w:type="dxa"/>
            <w:bottom w:w="0" w:type="dxa"/>
          </w:tblCellMar>
        </w:tblPrEx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FB3AD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CBCD4" w14:textId="77777777" w:rsidR="0078174B" w:rsidRDefault="00781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1669EAAA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785C4269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4"/>
          <w:szCs w:val="24"/>
        </w:rPr>
      </w:pPr>
    </w:p>
    <w:p w14:paraId="066CC15D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Увага!</w:t>
      </w:r>
    </w:p>
    <w:p w14:paraId="1542D325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3FAAFB6C" w14:textId="77777777" w:rsidR="0078174B" w:rsidRDefault="007817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</w:p>
    <w:sectPr w:rsidR="0078174B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504" w14:textId="77777777" w:rsidR="00AF1342" w:rsidRDefault="00AF1342">
      <w:pPr>
        <w:spacing w:after="0" w:line="240" w:lineRule="auto"/>
      </w:pPr>
      <w:r>
        <w:separator/>
      </w:r>
    </w:p>
  </w:endnote>
  <w:endnote w:type="continuationSeparator" w:id="0">
    <w:p w14:paraId="7CFA0062" w14:textId="77777777" w:rsidR="00AF1342" w:rsidRDefault="00AF1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DBE1" w14:textId="77777777" w:rsidR="0078174B" w:rsidRDefault="0078174B">
    <w:pPr>
      <w:widowControl w:val="0"/>
      <w:autoSpaceDE w:val="0"/>
      <w:autoSpaceDN w:val="0"/>
      <w:adjustRightInd w:val="0"/>
      <w:spacing w:after="0" w:line="240" w:lineRule="auto"/>
      <w:rPr>
        <w:rFonts w:ascii="Times New Roman CYR" w:hAnsi="Times New Roman CYR" w:cs="Times New Roman CYR"/>
        <w:kern w:val="0"/>
        <w:sz w:val="24"/>
        <w:szCs w:val="24"/>
        <w:lang w:val="ru-RU"/>
      </w:rPr>
    </w:pPr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Підпис акціонера (представника акціонера): ________________________ </w:t>
    </w:r>
  </w:p>
  <w:p w14:paraId="52F80993" w14:textId="77777777" w:rsidR="0078174B" w:rsidRDefault="0078174B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 CYR" w:hAnsi="Times New Roman CYR" w:cs="Times New Roman CYR"/>
        <w:kern w:val="0"/>
        <w:lang w:val="ru-RU"/>
      </w:rPr>
    </w:pPr>
    <w:r>
      <w:rPr>
        <w:rFonts w:ascii="Times New Roman CYR" w:hAnsi="Times New Roman CYR" w:cs="Times New Roman CYR"/>
        <w:kern w:val="0"/>
        <w:lang w:val="ru-RU"/>
      </w:rPr>
      <w:fldChar w:fldCharType="begin"/>
    </w:r>
    <w:r>
      <w:rPr>
        <w:rFonts w:ascii="Times New Roman CYR" w:hAnsi="Times New Roman CYR" w:cs="Times New Roman CYR"/>
        <w:kern w:val="0"/>
        <w:lang w:val="ru-RU"/>
      </w:rPr>
      <w:instrText>PAGE</w:instrText>
    </w:r>
    <w:r>
      <w:rPr>
        <w:rFonts w:ascii="Times New Roman CYR" w:hAnsi="Times New Roman CYR" w:cs="Times New Roman CYR"/>
        <w:kern w:val="0"/>
        <w:lang w:val="ru-RU"/>
      </w:rPr>
      <w:fldChar w:fldCharType="separate"/>
    </w:r>
    <w:r w:rsidR="00FB5BF0">
      <w:rPr>
        <w:rFonts w:ascii="Times New Roman CYR" w:hAnsi="Times New Roman CYR" w:cs="Times New Roman CYR"/>
        <w:noProof/>
        <w:kern w:val="0"/>
        <w:lang w:val="ru-RU"/>
      </w:rPr>
      <w:t>1</w:t>
    </w:r>
    <w:r>
      <w:rPr>
        <w:rFonts w:ascii="Times New Roman CYR" w:hAnsi="Times New Roman CYR" w:cs="Times New Roman CYR"/>
        <w:kern w:val="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433E" w14:textId="77777777" w:rsidR="00AF1342" w:rsidRDefault="00AF1342">
      <w:pPr>
        <w:spacing w:after="0" w:line="240" w:lineRule="auto"/>
      </w:pPr>
      <w:r>
        <w:separator/>
      </w:r>
    </w:p>
  </w:footnote>
  <w:footnote w:type="continuationSeparator" w:id="0">
    <w:p w14:paraId="61ACE9EB" w14:textId="77777777" w:rsidR="00AF1342" w:rsidRDefault="00AF1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62A"/>
    <w:rsid w:val="0002162A"/>
    <w:rsid w:val="004072A0"/>
    <w:rsid w:val="006B3C03"/>
    <w:rsid w:val="0078174B"/>
    <w:rsid w:val="00AF1342"/>
    <w:rsid w:val="00BB7992"/>
    <w:rsid w:val="00EA5878"/>
    <w:rsid w:val="00FB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A02D3E"/>
  <w14:defaultImageDpi w14:val="96"/>
  <w15:docId w15:val="{520E0F9F-12D1-479E-824E-AB49409B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5623</Characters>
  <Application>Microsoft Office Word</Application>
  <DocSecurity>0</DocSecurity>
  <Lines>244</Lines>
  <Paragraphs>114</Paragraphs>
  <ScaleCrop>false</ScaleCrop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Elena Darmenko</cp:lastModifiedBy>
  <cp:revision>2</cp:revision>
  <dcterms:created xsi:type="dcterms:W3CDTF">2024-11-01T10:08:00Z</dcterms:created>
  <dcterms:modified xsi:type="dcterms:W3CDTF">2024-11-01T10:08:00Z</dcterms:modified>
</cp:coreProperties>
</file>